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855"/>
        <w:tblW w:w="15168" w:type="dxa"/>
        <w:tblLook w:val="04A0"/>
      </w:tblPr>
      <w:tblGrid>
        <w:gridCol w:w="4537"/>
        <w:gridCol w:w="4344"/>
        <w:gridCol w:w="2257"/>
        <w:gridCol w:w="1836"/>
        <w:gridCol w:w="2194"/>
      </w:tblGrid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jc w:val="center"/>
              <w:rPr>
                <w:b/>
                <w:sz w:val="24"/>
                <w:szCs w:val="24"/>
              </w:rPr>
            </w:pPr>
            <w:r w:rsidRPr="00C04E6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jc w:val="center"/>
              <w:rPr>
                <w:b/>
                <w:sz w:val="24"/>
                <w:szCs w:val="24"/>
              </w:rPr>
            </w:pPr>
            <w:r w:rsidRPr="00C04E6B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jc w:val="center"/>
              <w:rPr>
                <w:b/>
                <w:sz w:val="24"/>
                <w:szCs w:val="24"/>
              </w:rPr>
            </w:pPr>
            <w:r w:rsidRPr="00C04E6B">
              <w:rPr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jc w:val="center"/>
              <w:rPr>
                <w:b/>
                <w:sz w:val="24"/>
                <w:szCs w:val="24"/>
              </w:rPr>
            </w:pPr>
            <w:r w:rsidRPr="00C04E6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jc w:val="center"/>
              <w:rPr>
                <w:b/>
                <w:sz w:val="24"/>
                <w:szCs w:val="24"/>
              </w:rPr>
            </w:pPr>
            <w:r w:rsidRPr="00C04E6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С книжной полки на экран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Цикл мероприятий в рамках молодежного клуба «Глас» (экранизация классических произведений русской литературы)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Юношество</w:t>
            </w:r>
          </w:p>
          <w:p w:rsidR="00067E49" w:rsidRPr="00C04E6B" w:rsidRDefault="00067E49" w:rsidP="00067E4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Февраль, октябрь, декабрь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МБУК «ЦМБ»</w:t>
            </w:r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Великие люди – любимые лица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Цикл книжных выставок о знаменитых актерах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Взрослые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Январь, апрель, май, июнь, ноябрь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МБУК «ЦМБ»</w:t>
            </w:r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Виват, российское кино!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Студенты КСХТ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Март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МБУК «ЦМБ»</w:t>
            </w:r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Как становятся сказочниками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Детский киносеанс (экранизация лучших детских книг)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Март, июнь, октябрь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МБУК «ЦМБ»</w:t>
            </w:r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Родного края притяженье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Создание цикла видеосюжетов к 80-летию Куйбышевского района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67E49" w:rsidRPr="00C04E6B" w:rsidRDefault="00067E49" w:rsidP="00067E49">
            <w:pPr>
              <w:pStyle w:val="a3"/>
              <w:spacing w:after="0"/>
              <w:ind w:left="0" w:hanging="92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МБУК «ЦМБ»</w:t>
            </w:r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rPr>
                <w:color w:val="000000" w:themeColor="text1"/>
                <w:sz w:val="24"/>
                <w:szCs w:val="24"/>
              </w:rPr>
            </w:pPr>
            <w:r w:rsidRPr="00C04E6B">
              <w:rPr>
                <w:color w:val="000000" w:themeColor="text1"/>
                <w:sz w:val="24"/>
                <w:szCs w:val="24"/>
              </w:rPr>
              <w:t>Синема, синема, от тебя мы без ума!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rPr>
                <w:color w:val="000000" w:themeColor="text1"/>
                <w:sz w:val="24"/>
                <w:szCs w:val="24"/>
              </w:rPr>
            </w:pPr>
            <w:r w:rsidRPr="00C04E6B">
              <w:rPr>
                <w:color w:val="000000" w:themeColor="text1"/>
                <w:sz w:val="24"/>
                <w:szCs w:val="24"/>
              </w:rPr>
              <w:t xml:space="preserve">Познавательно-развлекательная программа 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rPr>
                <w:color w:val="000000" w:themeColor="text1"/>
                <w:sz w:val="24"/>
                <w:szCs w:val="24"/>
              </w:rPr>
            </w:pPr>
            <w:r w:rsidRPr="00C04E6B">
              <w:rPr>
                <w:color w:val="000000" w:themeColor="text1"/>
                <w:sz w:val="24"/>
                <w:szCs w:val="24"/>
              </w:rPr>
              <w:t>5-6 классы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rPr>
                <w:color w:val="000000" w:themeColor="text1"/>
                <w:sz w:val="24"/>
                <w:szCs w:val="24"/>
              </w:rPr>
            </w:pPr>
            <w:r w:rsidRPr="00C04E6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Верх-Ичинская </w:t>
            </w:r>
            <w:proofErr w:type="gramStart"/>
            <w:r w:rsidRPr="00C04E6B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Великая Фаина Раневская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pStyle w:val="a3"/>
              <w:spacing w:after="0"/>
              <w:ind w:left="0" w:hanging="92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Веснянская </w:t>
            </w:r>
            <w:proofErr w:type="gramStart"/>
            <w:r w:rsidRPr="00C04E6B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Волшебное кино в библиотеке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C04E6B">
              <w:rPr>
                <w:sz w:val="24"/>
                <w:szCs w:val="24"/>
              </w:rPr>
              <w:t>Библиосумерки</w:t>
            </w:r>
            <w:proofErr w:type="spellEnd"/>
            <w:r w:rsidRPr="00C04E6B">
              <w:rPr>
                <w:sz w:val="24"/>
                <w:szCs w:val="24"/>
              </w:rPr>
              <w:t xml:space="preserve"> в библиотеке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pStyle w:val="a3"/>
              <w:spacing w:after="0"/>
              <w:ind w:left="0" w:hanging="92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Гжатская </w:t>
            </w:r>
            <w:proofErr w:type="gramStart"/>
            <w:r w:rsidRPr="00C04E6B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Шедевры мирового кино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Беседа-портрет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pStyle w:val="a3"/>
              <w:spacing w:after="0"/>
              <w:ind w:left="0" w:hanging="92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Зоновская </w:t>
            </w:r>
            <w:proofErr w:type="gramStart"/>
            <w:r w:rsidRPr="00C04E6B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spacing w:line="276" w:lineRule="auto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Классика на экране: читаем, смотрим, обсуждаем 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spacing w:line="276" w:lineRule="auto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Дискуссионный видеосалон 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spacing w:line="276" w:lineRule="auto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5-9 класс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spacing w:line="276" w:lineRule="auto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Камская </w:t>
            </w:r>
            <w:proofErr w:type="gramStart"/>
            <w:r w:rsidRPr="00C04E6B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Герои книг на экране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pStyle w:val="a3"/>
              <w:spacing w:after="0"/>
              <w:ind w:left="0" w:hanging="92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Кондуслинская </w:t>
            </w:r>
            <w:proofErr w:type="gramStart"/>
            <w:r w:rsidRPr="00C04E6B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067E49" w:rsidRPr="00C04E6B" w:rsidTr="00067E49">
        <w:tc>
          <w:tcPr>
            <w:tcW w:w="453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роль знаменитого артиста</w:t>
            </w:r>
          </w:p>
        </w:tc>
        <w:tc>
          <w:tcPr>
            <w:tcW w:w="4344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Видеобеседа</w:t>
            </w:r>
            <w:proofErr w:type="spellEnd"/>
            <w:r>
              <w:rPr>
                <w:sz w:val="24"/>
                <w:szCs w:val="24"/>
              </w:rPr>
              <w:t xml:space="preserve"> к 95-летию со дня рождения Ю.Никулина</w:t>
            </w:r>
          </w:p>
        </w:tc>
        <w:tc>
          <w:tcPr>
            <w:tcW w:w="2257" w:type="dxa"/>
          </w:tcPr>
          <w:p w:rsidR="00067E49" w:rsidRPr="00C04E6B" w:rsidRDefault="00067E49" w:rsidP="00067E4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836" w:type="dxa"/>
          </w:tcPr>
          <w:p w:rsidR="00067E49" w:rsidRPr="00C04E6B" w:rsidRDefault="00067E49" w:rsidP="00067E49">
            <w:pPr>
              <w:pStyle w:val="a3"/>
              <w:spacing w:after="0"/>
              <w:ind w:left="0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94" w:type="dxa"/>
          </w:tcPr>
          <w:p w:rsidR="00067E49" w:rsidRPr="00C04E6B" w:rsidRDefault="00067E49" w:rsidP="0006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Новоичинская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9C4F39" w:rsidRPr="00067E49" w:rsidRDefault="00067E49" w:rsidP="00067E49">
      <w:pPr>
        <w:jc w:val="center"/>
        <w:rPr>
          <w:b/>
          <w:sz w:val="28"/>
          <w:szCs w:val="28"/>
        </w:rPr>
      </w:pPr>
      <w:r w:rsidRPr="00067E49">
        <w:rPr>
          <w:b/>
          <w:sz w:val="28"/>
          <w:szCs w:val="28"/>
        </w:rPr>
        <w:t>План мероприятий в рамках Года к</w:t>
      </w:r>
      <w:r>
        <w:rPr>
          <w:b/>
          <w:sz w:val="28"/>
          <w:szCs w:val="28"/>
        </w:rPr>
        <w:t>ино</w:t>
      </w:r>
    </w:p>
    <w:sectPr w:rsidR="009C4F39" w:rsidRPr="00067E49" w:rsidSect="00067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7E49"/>
    <w:rsid w:val="00067E49"/>
    <w:rsid w:val="009C4F39"/>
    <w:rsid w:val="00B801C6"/>
    <w:rsid w:val="00E1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67E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7E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7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2017-08-07T03:09:00Z</dcterms:created>
  <dcterms:modified xsi:type="dcterms:W3CDTF">2017-08-07T03:10:00Z</dcterms:modified>
</cp:coreProperties>
</file>